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1CCF0DC3" w:rsidR="00E972A3" w:rsidRPr="00730F8A" w:rsidRDefault="007F5E58" w:rsidP="004157B6">
      <w:pPr>
        <w:pStyle w:val="CRCoverPage"/>
        <w:tabs>
          <w:tab w:val="right" w:pos="9639"/>
        </w:tabs>
        <w:spacing w:after="0"/>
        <w:rPr>
          <w:b/>
          <w:i/>
          <w:noProof/>
          <w:sz w:val="28"/>
        </w:rPr>
      </w:pPr>
      <w:r w:rsidRPr="007F5E58">
        <w:rPr>
          <w:b/>
          <w:noProof/>
          <w:sz w:val="24"/>
        </w:rPr>
        <w:t>3GPP TSG RAN WG1 #11</w:t>
      </w:r>
      <w:r w:rsidR="00F8626E">
        <w:rPr>
          <w:b/>
          <w:noProof/>
          <w:sz w:val="24"/>
        </w:rPr>
        <w:t>0bis-e</w:t>
      </w:r>
      <w:r w:rsidR="00E972A3">
        <w:rPr>
          <w:b/>
          <w:i/>
          <w:noProof/>
          <w:sz w:val="28"/>
        </w:rPr>
        <w:tab/>
      </w:r>
      <w:r w:rsidR="0013237A" w:rsidRPr="00F8626E">
        <w:rPr>
          <w:b/>
          <w:noProof/>
          <w:sz w:val="28"/>
        </w:rPr>
        <w:t>R1-220</w:t>
      </w:r>
      <w:r w:rsidR="00F8626E" w:rsidRPr="00F8626E">
        <w:rPr>
          <w:b/>
          <w:noProof/>
          <w:sz w:val="28"/>
        </w:rPr>
        <w:t>8841</w:t>
      </w:r>
    </w:p>
    <w:p w14:paraId="0E953D79" w14:textId="0BE21405" w:rsidR="00E972A3" w:rsidRPr="007F5E58" w:rsidRDefault="00F064B2" w:rsidP="00E972A3">
      <w:pPr>
        <w:pStyle w:val="CRCoverPage"/>
        <w:outlineLvl w:val="0"/>
        <w:rPr>
          <w:b/>
          <w:noProof/>
          <w:sz w:val="22"/>
          <w:szCs w:val="18"/>
        </w:rPr>
      </w:pPr>
      <w:r>
        <w:rPr>
          <w:rFonts w:cs="Arial"/>
          <w:b/>
          <w:bCs/>
          <w:sz w:val="24"/>
          <w:szCs w:val="18"/>
        </w:rPr>
        <w:t>e-Meeting</w:t>
      </w:r>
      <w:r w:rsidR="007F5E58" w:rsidRPr="007F5E58">
        <w:rPr>
          <w:rFonts w:cs="Arial"/>
          <w:b/>
          <w:bCs/>
          <w:sz w:val="24"/>
          <w:szCs w:val="18"/>
        </w:rPr>
        <w:t xml:space="preserve">, </w:t>
      </w:r>
      <w:r>
        <w:rPr>
          <w:rFonts w:cs="Arial"/>
          <w:b/>
          <w:bCs/>
          <w:sz w:val="24"/>
          <w:szCs w:val="18"/>
        </w:rPr>
        <w:t>October</w:t>
      </w:r>
      <w:r w:rsidR="007F5E58" w:rsidRPr="007F5E58">
        <w:rPr>
          <w:rFonts w:cs="Arial"/>
          <w:b/>
          <w:bCs/>
          <w:sz w:val="24"/>
          <w:szCs w:val="18"/>
        </w:rPr>
        <w:t xml:space="preserve"> </w:t>
      </w:r>
      <w:r>
        <w:rPr>
          <w:rFonts w:cs="Arial"/>
          <w:b/>
          <w:bCs/>
          <w:sz w:val="24"/>
          <w:szCs w:val="18"/>
        </w:rPr>
        <w:t>10</w:t>
      </w:r>
      <w:r w:rsidRPr="00F064B2">
        <w:rPr>
          <w:rFonts w:cs="Arial"/>
          <w:b/>
          <w:bCs/>
          <w:sz w:val="24"/>
          <w:szCs w:val="18"/>
          <w:vertAlign w:val="superscript"/>
        </w:rPr>
        <w:t>th</w:t>
      </w:r>
      <w:r>
        <w:rPr>
          <w:rFonts w:cs="Arial"/>
          <w:b/>
          <w:bCs/>
          <w:sz w:val="24"/>
          <w:szCs w:val="18"/>
        </w:rPr>
        <w:t xml:space="preserve"> </w:t>
      </w:r>
      <w:r w:rsidR="007F5E58" w:rsidRPr="007F5E58">
        <w:rPr>
          <w:rFonts w:cs="Arial"/>
          <w:b/>
          <w:bCs/>
          <w:sz w:val="24"/>
          <w:szCs w:val="18"/>
        </w:rPr>
        <w:t xml:space="preserve">– </w:t>
      </w:r>
      <w:r>
        <w:rPr>
          <w:rFonts w:cs="Arial"/>
          <w:b/>
          <w:bCs/>
          <w:sz w:val="24"/>
          <w:szCs w:val="18"/>
        </w:rPr>
        <w:t>19</w:t>
      </w:r>
      <w:r w:rsidR="007F5E58" w:rsidRPr="007F5E58">
        <w:rPr>
          <w:rFonts w:cs="Arial"/>
          <w:b/>
          <w:bCs/>
          <w:sz w:val="24"/>
          <w:szCs w:val="18"/>
          <w:vertAlign w:val="superscript"/>
        </w:rPr>
        <w:t>th</w:t>
      </w:r>
      <w:r w:rsidR="007F5E58" w:rsidRPr="007F5E58">
        <w:rPr>
          <w:rFonts w:cs="Arial"/>
          <w:b/>
          <w:bCs/>
          <w:sz w:val="24"/>
          <w:szCs w:val="18"/>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DBB38"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C013E2">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EE051" w:rsidR="001E41F3" w:rsidRDefault="00C013E2">
            <w:pPr>
              <w:pStyle w:val="CRCoverPage"/>
              <w:spacing w:after="0"/>
              <w:ind w:left="100"/>
              <w:rPr>
                <w:noProof/>
              </w:rPr>
            </w:pPr>
            <w:r w:rsidRPr="00C013E2">
              <w:t>Draft CR for</w:t>
            </w:r>
            <w:r w:rsidR="00DB118A">
              <w:t xml:space="preserve"> </w:t>
            </w:r>
            <w:r w:rsidR="00ED1E55">
              <w:t>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039FA" w:rsidR="001E41F3" w:rsidRPr="0094349C" w:rsidRDefault="00C013E2" w:rsidP="0094349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A775A" w:rsidR="001E41F3" w:rsidRPr="006A56DA" w:rsidRDefault="00362820">
            <w:pPr>
              <w:pStyle w:val="CRCoverPage"/>
              <w:spacing w:after="0"/>
              <w:ind w:left="100"/>
              <w:rPr>
                <w:b/>
                <w:noProof/>
              </w:rPr>
            </w:pPr>
            <w:proofErr w:type="spellStart"/>
            <w:r w:rsidRPr="00362820">
              <w:rPr>
                <w:rFonts w:ascii="Calibri" w:hAnsi="Calibri"/>
              </w:rPr>
              <w:t>FS_NR_cov_enh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F0156" w:rsidR="001E41F3" w:rsidRPr="0013237A" w:rsidRDefault="0037218F" w:rsidP="004157B6">
            <w:pPr>
              <w:pStyle w:val="CRCoverPage"/>
              <w:spacing w:after="0"/>
              <w:ind w:left="100"/>
              <w:rPr>
                <w:noProof/>
              </w:rPr>
            </w:pPr>
            <w:r>
              <w:rPr>
                <w:noProof/>
              </w:rPr>
              <w:t>202</w:t>
            </w:r>
            <w:r w:rsidR="003752F4">
              <w:rPr>
                <w:noProof/>
              </w:rPr>
              <w:t>2</w:t>
            </w:r>
            <w:r>
              <w:rPr>
                <w:noProof/>
              </w:rPr>
              <w:t>-</w:t>
            </w:r>
            <w:r w:rsidR="00B31480">
              <w:rPr>
                <w:noProof/>
              </w:rPr>
              <w:t>10</w:t>
            </w:r>
            <w:r>
              <w:rPr>
                <w:noProof/>
              </w:rPr>
              <w:t>-</w:t>
            </w:r>
            <w:r w:rsidR="0036010D">
              <w:rPr>
                <w:noProof/>
              </w:rPr>
              <w:t>1</w:t>
            </w:r>
            <w:r w:rsidR="00B3148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B0638" w14:textId="5329D03C" w:rsidR="00BC591C" w:rsidRDefault="00BC591C" w:rsidP="00D054B8">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n RAN1#107, it is agreed that.</w:t>
            </w:r>
          </w:p>
          <w:tbl>
            <w:tblPr>
              <w:tblStyle w:val="afe"/>
              <w:tblW w:w="0" w:type="auto"/>
              <w:tblInd w:w="100" w:type="dxa"/>
              <w:tblLayout w:type="fixed"/>
              <w:tblLook w:val="04A0" w:firstRow="1" w:lastRow="0" w:firstColumn="1" w:lastColumn="0" w:noHBand="0" w:noVBand="1"/>
            </w:tblPr>
            <w:tblGrid>
              <w:gridCol w:w="6852"/>
            </w:tblGrid>
            <w:tr w:rsidR="00BC591C" w14:paraId="79BD3F76" w14:textId="77777777" w:rsidTr="00BC591C">
              <w:tc>
                <w:tcPr>
                  <w:tcW w:w="6852" w:type="dxa"/>
                </w:tcPr>
                <w:p w14:paraId="207FECA2" w14:textId="77777777" w:rsidR="00BC591C" w:rsidRPr="00BC591C" w:rsidRDefault="00BC591C" w:rsidP="00BC591C">
                  <w:pPr>
                    <w:spacing w:after="0"/>
                    <w:jc w:val="both"/>
                    <w:rPr>
                      <w:rFonts w:ascii="Arial Unicode MS" w:eastAsia="Arial Unicode MS" w:hAnsi="Arial Unicode MS" w:cs="Arial Unicode MS"/>
                      <w:sz w:val="18"/>
                      <w:highlight w:val="green"/>
                      <w:lang w:eastAsia="x-none"/>
                    </w:rPr>
                  </w:pPr>
                  <w:r w:rsidRPr="00BC591C">
                    <w:rPr>
                      <w:rFonts w:ascii="Arial Unicode MS" w:eastAsia="Arial Unicode MS" w:hAnsi="Arial Unicode MS" w:cs="Arial Unicode MS" w:hint="eastAsia"/>
                      <w:sz w:val="18"/>
                      <w:highlight w:val="green"/>
                      <w:lang w:eastAsia="x-none"/>
                    </w:rPr>
                    <w:t>A</w:t>
                  </w:r>
                  <w:r w:rsidRPr="00BC591C">
                    <w:rPr>
                      <w:rFonts w:ascii="Arial Unicode MS" w:eastAsia="Arial Unicode MS" w:hAnsi="Arial Unicode MS" w:cs="Arial Unicode MS"/>
                      <w:sz w:val="18"/>
                      <w:highlight w:val="green"/>
                      <w:lang w:eastAsia="x-none"/>
                    </w:rPr>
                    <w:t>greement</w:t>
                  </w:r>
                </w:p>
                <w:p w14:paraId="04603426" w14:textId="66A5D319" w:rsidR="00BC591C" w:rsidRDefault="00BC591C" w:rsidP="00BC591C">
                  <w:pPr>
                    <w:pStyle w:val="CRCoverPage"/>
                    <w:spacing w:after="0"/>
                    <w:jc w:val="both"/>
                    <w:rPr>
                      <w:rFonts w:eastAsiaTheme="minorEastAsia" w:hint="eastAsia"/>
                      <w:lang w:eastAsia="zh-CN"/>
                    </w:rPr>
                  </w:pPr>
                  <w:r w:rsidRPr="00BC591C">
                    <w:rPr>
                      <w:sz w:val="18"/>
                      <w:lang w:eastAsia="x-none"/>
                    </w:rPr>
                    <w:t>If DM-RS bundling is supported, UE is mandatory to support restarting DM-RS bundling due to semi-static events. UE capability of restarting DMRS bundling is applied only to dynamic events.</w:t>
                  </w:r>
                </w:p>
              </w:tc>
            </w:tr>
          </w:tbl>
          <w:p w14:paraId="2E480769" w14:textId="6EC4F7A3" w:rsidR="00BC591C" w:rsidRPr="00BC591C" w:rsidRDefault="00BC591C" w:rsidP="00D66A65">
            <w:pPr>
              <w:pStyle w:val="CRCoverPage"/>
              <w:spacing w:after="0"/>
              <w:ind w:left="100"/>
              <w:jc w:val="both"/>
              <w:rPr>
                <w:rFonts w:eastAsiaTheme="minorEastAsia" w:hint="eastAsia"/>
                <w:lang w:eastAsia="zh-CN"/>
              </w:rPr>
            </w:pPr>
            <w:r>
              <w:rPr>
                <w:noProof/>
                <w:lang w:eastAsia="ko-KR"/>
              </w:rPr>
              <w:t xml:space="preserve">However, the behavior of </w:t>
            </w:r>
            <w:r w:rsidRPr="00864322">
              <w:rPr>
                <w:noProof/>
                <w:lang w:eastAsia="ko-KR"/>
              </w:rPr>
              <w:t>restarting DMRS bundling</w:t>
            </w:r>
            <w:r>
              <w:rPr>
                <w:noProof/>
                <w:lang w:eastAsia="ko-KR"/>
              </w:rPr>
              <w:t xml:space="preserve"> due to semi-static events is not </w:t>
            </w:r>
            <w:r w:rsidR="004551D7">
              <w:rPr>
                <w:noProof/>
                <w:lang w:eastAsia="ko-KR"/>
              </w:rPr>
              <w:t>captured in current specification</w:t>
            </w:r>
            <w:r>
              <w:rPr>
                <w:noProof/>
                <w:lang w:eastAsia="ko-KR"/>
              </w:rPr>
              <w:t>.</w:t>
            </w:r>
            <w:r w:rsidR="00D66A65">
              <w:rPr>
                <w:noProof/>
                <w:lang w:eastAsia="ko-KR"/>
              </w:rPr>
              <w:t xml:space="preserve"> </w:t>
            </w:r>
            <w:r w:rsidR="00770B12">
              <w:rPr>
                <w:noProof/>
                <w:lang w:eastAsia="ko-KR"/>
              </w:rPr>
              <w:t xml:space="preserve">In TS 38.214, it only captured the case which </w:t>
            </w:r>
            <w:r w:rsidR="00770B12" w:rsidRPr="00770B12">
              <w:rPr>
                <w:i/>
                <w:noProof/>
                <w:lang w:eastAsia="ko-KR"/>
              </w:rPr>
              <w:t>PUSCH-WindowRestart</w:t>
            </w:r>
            <w:r w:rsidR="00770B12">
              <w:rPr>
                <w:noProof/>
                <w:lang w:eastAsia="ko-KR"/>
              </w:rPr>
              <w:t xml:space="preserve"> or</w:t>
            </w:r>
            <w:r w:rsidR="00770B12" w:rsidRPr="00770B12">
              <w:rPr>
                <w:i/>
                <w:noProof/>
                <w:lang w:eastAsia="ko-KR"/>
              </w:rPr>
              <w:t xml:space="preserve"> PUCCH-WindowRestart </w:t>
            </w:r>
            <w:r w:rsidR="00770B12">
              <w:rPr>
                <w:noProof/>
                <w:lang w:eastAsia="ko-KR"/>
              </w:rPr>
              <w:t xml:space="preserve">is enabled, while the case that </w:t>
            </w:r>
            <w:r w:rsidR="00770B12" w:rsidRPr="00770B12">
              <w:rPr>
                <w:i/>
                <w:noProof/>
                <w:lang w:eastAsia="ko-KR"/>
              </w:rPr>
              <w:t>PUSCH-WindowRestart</w:t>
            </w:r>
            <w:r w:rsidR="00770B12">
              <w:rPr>
                <w:noProof/>
                <w:lang w:eastAsia="ko-KR"/>
              </w:rPr>
              <w:t xml:space="preserve"> or</w:t>
            </w:r>
            <w:r w:rsidR="00770B12" w:rsidRPr="00770B12">
              <w:rPr>
                <w:i/>
                <w:noProof/>
                <w:lang w:eastAsia="ko-KR"/>
              </w:rPr>
              <w:t xml:space="preserve"> PUCCH-WindowRestart </w:t>
            </w:r>
            <w:r w:rsidR="00770B12">
              <w:rPr>
                <w:noProof/>
                <w:lang w:eastAsia="ko-KR"/>
              </w:rPr>
              <w:t xml:space="preserve">is </w:t>
            </w:r>
            <w:r w:rsidR="00770B12">
              <w:rPr>
                <w:noProof/>
                <w:lang w:eastAsia="ko-KR"/>
              </w:rPr>
              <w:t>absent was not captured.</w:t>
            </w:r>
          </w:p>
          <w:p w14:paraId="047D5D17" w14:textId="77777777" w:rsidR="00BC591C" w:rsidRDefault="00BC591C" w:rsidP="00D054B8">
            <w:pPr>
              <w:pStyle w:val="CRCoverPage"/>
              <w:spacing w:after="0"/>
              <w:ind w:left="100"/>
            </w:pPr>
          </w:p>
          <w:p w14:paraId="708AA7DE" w14:textId="3C59818E" w:rsidR="001E41F3" w:rsidRPr="00A66EA0" w:rsidRDefault="00EC2F0D" w:rsidP="00A66EA0">
            <w:pPr>
              <w:pStyle w:val="CRCoverPage"/>
              <w:spacing w:after="0"/>
              <w:ind w:left="100"/>
              <w:jc w:val="both"/>
              <w:rPr>
                <w:rFonts w:eastAsiaTheme="minorEastAsia"/>
                <w:lang w:eastAsia="zh-CN"/>
              </w:rPr>
            </w:pPr>
            <w:r>
              <w:rPr>
                <w:rFonts w:eastAsiaTheme="minorEastAsia" w:hint="eastAsia"/>
                <w:lang w:eastAsia="zh-CN"/>
              </w:rPr>
              <w:t>T</w:t>
            </w:r>
            <w:r>
              <w:rPr>
                <w:rFonts w:eastAsiaTheme="minorEastAsia"/>
                <w:lang w:eastAsia="zh-CN"/>
              </w:rPr>
              <w:t xml:space="preserve">his CR is to clarify the behaviour when </w:t>
            </w:r>
            <w:r w:rsidRPr="00770B12">
              <w:rPr>
                <w:i/>
                <w:noProof/>
                <w:lang w:eastAsia="ko-KR"/>
              </w:rPr>
              <w:t>PUSCH-WindowRestart</w:t>
            </w:r>
            <w:r>
              <w:rPr>
                <w:noProof/>
                <w:lang w:eastAsia="ko-KR"/>
              </w:rPr>
              <w:t xml:space="preserve"> or</w:t>
            </w:r>
            <w:r w:rsidRPr="00770B12">
              <w:rPr>
                <w:i/>
                <w:noProof/>
                <w:lang w:eastAsia="ko-KR"/>
              </w:rPr>
              <w:t xml:space="preserve"> PUCCH-WindowRestart </w:t>
            </w:r>
            <w:r>
              <w:rPr>
                <w:noProof/>
                <w:lang w:eastAsia="ko-KR"/>
              </w:rPr>
              <w:t xml:space="preserve">is </w:t>
            </w:r>
            <w:r w:rsidR="00A66EA0">
              <w:rPr>
                <w:noProof/>
                <w:lang w:eastAsia="ko-KR"/>
              </w:rPr>
              <w:t>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6FAE8C" w:rsidR="00C75B4C" w:rsidRPr="005E7C34" w:rsidRDefault="009F6696" w:rsidP="002865FC">
            <w:pPr>
              <w:pStyle w:val="CRCoverPage"/>
              <w:spacing w:after="0"/>
              <w:ind w:left="100"/>
              <w:jc w:val="both"/>
              <w:rPr>
                <w:noProof/>
                <w:lang w:eastAsia="ko-KR"/>
              </w:rPr>
            </w:pPr>
            <w:r w:rsidRPr="009F6696">
              <w:rPr>
                <w:noProof/>
                <w:lang w:eastAsia="ko-KR"/>
              </w:rPr>
              <w:t xml:space="preserve">Added </w:t>
            </w:r>
            <w:r w:rsidR="002865FC">
              <w:t>determination of</w:t>
            </w:r>
            <w:r w:rsidR="002865FC">
              <w:t xml:space="preserve"> </w:t>
            </w:r>
            <w:r w:rsidR="00C30435">
              <w:t>a new</w:t>
            </w:r>
            <w:r w:rsidR="002865FC">
              <w:t xml:space="preserve"> actual TDW</w:t>
            </w:r>
            <w:r w:rsidR="002865FC">
              <w:t xml:space="preserve"> when </w:t>
            </w:r>
            <w:r w:rsidR="002865FC" w:rsidRPr="00770B12">
              <w:rPr>
                <w:i/>
                <w:noProof/>
                <w:lang w:eastAsia="ko-KR"/>
              </w:rPr>
              <w:t>PUSCH-WindowRestart</w:t>
            </w:r>
            <w:r w:rsidR="002865FC">
              <w:rPr>
                <w:noProof/>
                <w:lang w:eastAsia="ko-KR"/>
              </w:rPr>
              <w:t xml:space="preserve"> or</w:t>
            </w:r>
            <w:r w:rsidR="002865FC" w:rsidRPr="00770B12">
              <w:rPr>
                <w:i/>
                <w:noProof/>
                <w:lang w:eastAsia="ko-KR"/>
              </w:rPr>
              <w:t xml:space="preserve"> PUCCH-WindowRestart </w:t>
            </w:r>
            <w:r w:rsidR="002865FC">
              <w:rPr>
                <w:noProof/>
                <w:lang w:eastAsia="ko-KR"/>
              </w:rPr>
              <w:t>is absent.</w:t>
            </w:r>
            <w:r w:rsidR="003B1144">
              <w:rPr>
                <w:noProof/>
                <w:lang w:eastAsia="ko-KR"/>
              </w:rPr>
              <w:t xml:space="preserve"> A new actual TDW should be created after semi-static event when </w:t>
            </w:r>
            <w:r w:rsidR="003B1144" w:rsidRPr="00770B12">
              <w:rPr>
                <w:i/>
                <w:noProof/>
                <w:lang w:eastAsia="ko-KR"/>
              </w:rPr>
              <w:t>PUSCH-WindowRestart</w:t>
            </w:r>
            <w:r w:rsidR="003B1144">
              <w:rPr>
                <w:noProof/>
                <w:lang w:eastAsia="ko-KR"/>
              </w:rPr>
              <w:t xml:space="preserve"> or</w:t>
            </w:r>
            <w:r w:rsidR="003B1144" w:rsidRPr="00770B12">
              <w:rPr>
                <w:i/>
                <w:noProof/>
                <w:lang w:eastAsia="ko-KR"/>
              </w:rPr>
              <w:t xml:space="preserve"> PUCCH-WindowRestart </w:t>
            </w:r>
            <w:r w:rsidR="003B1144">
              <w:rPr>
                <w:noProof/>
                <w:lang w:eastAsia="ko-KR"/>
              </w:rPr>
              <w:t>is absent.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0148A" w14:textId="48CA3D97" w:rsidR="001E41F3" w:rsidRDefault="004D226C" w:rsidP="005E29D7">
            <w:pPr>
              <w:pStyle w:val="CRCoverPage"/>
              <w:spacing w:after="0"/>
              <w:ind w:left="100"/>
              <w:jc w:val="both"/>
              <w:rPr>
                <w:noProof/>
                <w:lang w:eastAsia="ko-KR"/>
              </w:rPr>
            </w:pPr>
            <w:r>
              <w:rPr>
                <w:noProof/>
                <w:lang w:eastAsia="ko-KR"/>
              </w:rPr>
              <w:t>R</w:t>
            </w:r>
            <w:r w:rsidRPr="004D226C">
              <w:rPr>
                <w:noProof/>
                <w:lang w:eastAsia="ko-KR"/>
              </w:rPr>
              <w:t xml:space="preserve">estarting DMRS bundling with respect to semi-static events </w:t>
            </w:r>
            <w:r w:rsidR="005E29D7" w:rsidRPr="005E29D7">
              <w:rPr>
                <w:rFonts w:eastAsia="宋体"/>
                <w:lang w:eastAsia="zh-CN"/>
              </w:rPr>
              <w:t>regardless of whether there is a previous dynamic event within the nominal TDW or a dynamic event overlapping the semi-static event</w:t>
            </w:r>
            <w:r w:rsidR="005E29D7" w:rsidRPr="005E29D7">
              <w:rPr>
                <w:noProof/>
                <w:lang w:eastAsia="ko-KR"/>
              </w:rPr>
              <w:t xml:space="preserve"> </w:t>
            </w:r>
            <w:r w:rsidR="005E29D7">
              <w:rPr>
                <w:noProof/>
                <w:lang w:eastAsia="ko-KR"/>
              </w:rPr>
              <w:t xml:space="preserve">is unclear if </w:t>
            </w:r>
            <w:r w:rsidR="005E29D7" w:rsidRPr="00770B12">
              <w:rPr>
                <w:i/>
                <w:noProof/>
                <w:lang w:eastAsia="ko-KR"/>
              </w:rPr>
              <w:t>PUSCH-WindowRestart</w:t>
            </w:r>
            <w:r w:rsidR="005E29D7">
              <w:rPr>
                <w:noProof/>
                <w:lang w:eastAsia="ko-KR"/>
              </w:rPr>
              <w:t xml:space="preserve"> or</w:t>
            </w:r>
            <w:r w:rsidR="005E29D7" w:rsidRPr="00770B12">
              <w:rPr>
                <w:i/>
                <w:noProof/>
                <w:lang w:eastAsia="ko-KR"/>
              </w:rPr>
              <w:t xml:space="preserve"> PUCCH-WindowRestart </w:t>
            </w:r>
            <w:r w:rsidR="005E29D7">
              <w:rPr>
                <w:noProof/>
                <w:lang w:eastAsia="ko-KR"/>
              </w:rPr>
              <w:t>is absent.</w:t>
            </w:r>
          </w:p>
          <w:p w14:paraId="11A9B1B6" w14:textId="77777777" w:rsidR="003A4A11" w:rsidRDefault="003A4A11" w:rsidP="005E29D7">
            <w:pPr>
              <w:pStyle w:val="CRCoverPage"/>
              <w:spacing w:after="0"/>
              <w:ind w:left="100"/>
              <w:jc w:val="both"/>
              <w:rPr>
                <w:rFonts w:hint="eastAsia"/>
                <w:noProof/>
                <w:lang w:eastAsia="ko-KR"/>
              </w:rPr>
            </w:pPr>
          </w:p>
          <w:p w14:paraId="5C4BEB44" w14:textId="03D40DA1" w:rsidR="003A4A11" w:rsidRPr="00E03D2C" w:rsidRDefault="003A4A11" w:rsidP="005E29D7">
            <w:pPr>
              <w:pStyle w:val="CRCoverPage"/>
              <w:spacing w:after="0"/>
              <w:ind w:left="100"/>
              <w:jc w:val="both"/>
              <w:rPr>
                <w:rFonts w:eastAsiaTheme="minorEastAsia" w:hint="eastAsia"/>
                <w:noProof/>
                <w:lang w:eastAsia="zh-CN"/>
              </w:rPr>
            </w:pPr>
            <w:r>
              <w:rPr>
                <w:rFonts w:eastAsiaTheme="minorEastAsia"/>
                <w:noProof/>
                <w:lang w:eastAsia="zh-CN"/>
              </w:rPr>
              <w:t>It</w:t>
            </w:r>
            <w:r w:rsidRPr="003A4A11">
              <w:rPr>
                <w:rFonts w:eastAsiaTheme="minorEastAsia"/>
                <w:noProof/>
                <w:lang w:eastAsia="zh-CN"/>
              </w:rPr>
              <w:t xml:space="preserve"> misses the case </w:t>
            </w:r>
            <w:r>
              <w:rPr>
                <w:rFonts w:eastAsiaTheme="minorEastAsia"/>
                <w:noProof/>
                <w:lang w:eastAsia="zh-CN"/>
              </w:rPr>
              <w:t>which</w:t>
            </w:r>
            <w:r w:rsidRPr="003A4A11">
              <w:rPr>
                <w:rFonts w:eastAsiaTheme="minorEastAsia"/>
                <w:noProof/>
                <w:lang w:eastAsia="zh-CN"/>
              </w:rPr>
              <w:t xml:space="preserve"> </w:t>
            </w:r>
            <w:r w:rsidRPr="00770B12">
              <w:rPr>
                <w:i/>
                <w:noProof/>
                <w:lang w:eastAsia="ko-KR"/>
              </w:rPr>
              <w:t>PUSCH-WindowRestart</w:t>
            </w:r>
            <w:r>
              <w:rPr>
                <w:noProof/>
                <w:lang w:eastAsia="ko-KR"/>
              </w:rPr>
              <w:t xml:space="preserve"> or</w:t>
            </w:r>
            <w:r w:rsidRPr="00770B12">
              <w:rPr>
                <w:i/>
                <w:noProof/>
                <w:lang w:eastAsia="ko-KR"/>
              </w:rPr>
              <w:t xml:space="preserve"> PUCCH-WindowRestart </w:t>
            </w:r>
            <w:r>
              <w:rPr>
                <w:noProof/>
                <w:lang w:eastAsia="ko-KR"/>
              </w:rPr>
              <w:t>is absent</w:t>
            </w:r>
            <w:r w:rsidR="00C941F6">
              <w:rPr>
                <w:noProof/>
                <w:lang w:eastAsia="ko-KR"/>
              </w:rPr>
              <w:t xml:space="preserve"> for UE support DMRS-bundling</w:t>
            </w:r>
            <w:bookmarkStart w:id="1" w:name="_GoBack"/>
            <w:bookmarkEnd w:id="1"/>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19686" w:rsidR="001E41F3" w:rsidRPr="004157B6" w:rsidRDefault="004157B6">
            <w:pPr>
              <w:pStyle w:val="CRCoverPage"/>
              <w:spacing w:after="0"/>
              <w:ind w:left="100"/>
              <w:rPr>
                <w:noProof/>
              </w:rPr>
            </w:pPr>
            <w:r>
              <w:rPr>
                <w:noProof/>
              </w:rPr>
              <w:t>6.</w:t>
            </w:r>
            <w:r w:rsidR="003515F2">
              <w:rPr>
                <w:noProof/>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8BF538" w14:textId="0FBB69B8" w:rsidR="00F40204" w:rsidRPr="00F40204" w:rsidRDefault="002E077C" w:rsidP="00F40204">
      <w:pPr>
        <w:keepNext/>
        <w:keepLines/>
        <w:spacing w:before="180"/>
        <w:ind w:left="1134" w:hanging="1134"/>
        <w:outlineLvl w:val="1"/>
        <w:rPr>
          <w:rFonts w:ascii="Arial" w:eastAsia="宋体" w:hAnsi="Arial"/>
          <w:sz w:val="32"/>
        </w:rPr>
      </w:pPr>
      <w:bookmarkStart w:id="2" w:name="_Toc29894869"/>
      <w:bookmarkStart w:id="3" w:name="_Toc29899168"/>
      <w:bookmarkStart w:id="4" w:name="_Toc29899586"/>
      <w:bookmarkStart w:id="5" w:name="_Toc29917315"/>
      <w:bookmarkStart w:id="6" w:name="_Toc36498189"/>
      <w:bookmarkStart w:id="7" w:name="_Toc45699217"/>
      <w:bookmarkStart w:id="8" w:name="_Toc106629462"/>
      <w:r>
        <w:rPr>
          <w:rFonts w:ascii="Arial" w:eastAsia="宋体" w:hAnsi="Arial"/>
          <w:sz w:val="32"/>
        </w:rPr>
        <w:lastRenderedPageBreak/>
        <w:t>6.1.7</w:t>
      </w:r>
      <w:r w:rsidR="00F40204" w:rsidRPr="00F40204">
        <w:rPr>
          <w:rFonts w:ascii="Arial" w:eastAsia="宋体" w:hAnsi="Arial"/>
          <w:sz w:val="32"/>
        </w:rPr>
        <w:tab/>
      </w:r>
      <w:bookmarkEnd w:id="2"/>
      <w:bookmarkEnd w:id="3"/>
      <w:bookmarkEnd w:id="4"/>
      <w:bookmarkEnd w:id="5"/>
      <w:bookmarkEnd w:id="6"/>
      <w:bookmarkEnd w:id="7"/>
      <w:bookmarkEnd w:id="8"/>
      <w:r w:rsidR="000B7B2F" w:rsidRPr="000B7B2F">
        <w:rPr>
          <w:rFonts w:ascii="Arial" w:eastAsia="宋体" w:hAnsi="Arial"/>
          <w:sz w:val="32"/>
        </w:rPr>
        <w:t>UE procedure for determining time domain windows for bundling DM-RS</w:t>
      </w:r>
    </w:p>
    <w:p w14:paraId="50BFC97A" w14:textId="7EB5488E" w:rsidR="00363669" w:rsidRDefault="00363669" w:rsidP="00363669">
      <w:pPr>
        <w:autoSpaceDN w:val="0"/>
        <w:spacing w:afterLines="50" w:after="120"/>
        <w:rPr>
          <w:color w:val="000000" w:themeColor="text1"/>
        </w:rPr>
      </w:pPr>
    </w:p>
    <w:p w14:paraId="1B11BF5B" w14:textId="77777777" w:rsidR="00F40204" w:rsidRPr="00D14F6D" w:rsidRDefault="00F40204" w:rsidP="00F40204">
      <w:pPr>
        <w:spacing w:after="0"/>
        <w:jc w:val="center"/>
        <w:rPr>
          <w:b/>
          <w:bCs/>
        </w:rPr>
      </w:pPr>
      <w:r w:rsidRPr="00D14F6D">
        <w:rPr>
          <w:noProof/>
          <w:color w:val="FF0000"/>
          <w:lang w:eastAsia="zh-CN"/>
        </w:rPr>
        <w:t>*** Unchanged text is omitted ***</w:t>
      </w:r>
    </w:p>
    <w:p w14:paraId="0BAD7E2E" w14:textId="77777777" w:rsidR="00F40204" w:rsidRDefault="00F40204" w:rsidP="00363669">
      <w:pPr>
        <w:autoSpaceDN w:val="0"/>
        <w:spacing w:afterLines="50" w:after="120"/>
        <w:rPr>
          <w:color w:val="000000" w:themeColor="text1"/>
        </w:rPr>
      </w:pPr>
    </w:p>
    <w:p w14:paraId="09B64A7E" w14:textId="77777777" w:rsidR="009F6696" w:rsidRPr="0006632C" w:rsidRDefault="009F6696" w:rsidP="009F6696">
      <w:pPr>
        <w:pStyle w:val="afb"/>
        <w:numPr>
          <w:ilvl w:val="0"/>
          <w:numId w:val="48"/>
        </w:numPr>
        <w:overflowPunct w:val="0"/>
        <w:autoSpaceDE w:val="0"/>
        <w:autoSpaceDN w:val="0"/>
        <w:adjustRightInd w:val="0"/>
        <w:spacing w:after="180" w:line="240" w:lineRule="auto"/>
        <w:contextualSpacing w:val="0"/>
        <w:jc w:val="both"/>
        <w:textAlignment w:val="baseline"/>
        <w:rPr>
          <w:ins w:id="9" w:author="崔胜江" w:date="2022-09-28T18:23:00Z"/>
          <w:rFonts w:eastAsia="宋体"/>
          <w:lang w:eastAsia="zh-CN"/>
        </w:rPr>
      </w:pPr>
      <w:r w:rsidRPr="005D30E0">
        <w:rPr>
          <w:szCs w:val="20"/>
        </w:rPr>
        <w:t xml:space="preserve">When </w:t>
      </w:r>
      <w:r w:rsidRPr="005D30E0">
        <w:rPr>
          <w:i/>
          <w:iCs/>
          <w:szCs w:val="20"/>
        </w:rPr>
        <w:t xml:space="preserve">PUSCH-Window-Restart </w:t>
      </w:r>
      <w:r w:rsidRPr="005D30E0">
        <w:rPr>
          <w:szCs w:val="20"/>
        </w:rPr>
        <w:t>is enabled</w:t>
      </w:r>
      <w:r>
        <w:rPr>
          <w:szCs w:val="20"/>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315470BB" w14:textId="77777777" w:rsidR="009F6696" w:rsidRDefault="009F6696" w:rsidP="009F6696">
      <w:pPr>
        <w:pStyle w:val="afb"/>
        <w:numPr>
          <w:ilvl w:val="0"/>
          <w:numId w:val="48"/>
        </w:numPr>
        <w:overflowPunct w:val="0"/>
        <w:autoSpaceDE w:val="0"/>
        <w:autoSpaceDN w:val="0"/>
        <w:adjustRightInd w:val="0"/>
        <w:spacing w:after="180" w:line="240" w:lineRule="auto"/>
        <w:contextualSpacing w:val="0"/>
        <w:jc w:val="both"/>
        <w:textAlignment w:val="baseline"/>
        <w:rPr>
          <w:ins w:id="10" w:author="崔胜江" w:date="2022-09-28T18:31:00Z"/>
          <w:szCs w:val="20"/>
        </w:rPr>
      </w:pPr>
      <w:ins w:id="11" w:author="崔胜江" w:date="2022-09-28T18:23:00Z">
        <w:r w:rsidRPr="002F19EB">
          <w:rPr>
            <w:rFonts w:eastAsia="宋体"/>
            <w:lang w:eastAsia="zh-CN"/>
          </w:rPr>
          <w:t xml:space="preserve">When </w:t>
        </w:r>
        <w:r w:rsidRPr="002F19EB">
          <w:rPr>
            <w:i/>
            <w:iCs/>
            <w:szCs w:val="20"/>
          </w:rPr>
          <w:t xml:space="preserve">PUSCH-Window-Restart </w:t>
        </w:r>
        <w:r w:rsidRPr="002F19EB">
          <w:rPr>
            <w:szCs w:val="20"/>
          </w:rPr>
          <w:t xml:space="preserve">is absent, </w:t>
        </w:r>
      </w:ins>
      <w:ins w:id="12" w:author="崔胜江" w:date="2022-09-28T18:27:00Z">
        <w:r w:rsidRPr="002F19EB">
          <w:rPr>
            <w:szCs w:val="20"/>
          </w:rPr>
          <w:t>the start of a new actual TDW is the first symbol of the PUSCH transmission after the semi-static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ins>
      <w:ins w:id="13" w:author="崔胜江" w:date="2022-09-28T18:29:00Z">
        <w:r w:rsidRPr="002F19EB">
          <w:rPr>
            <w:szCs w:val="20"/>
          </w:rPr>
          <w:t xml:space="preserve"> The semi-static event</w:t>
        </w:r>
      </w:ins>
      <w:ins w:id="14" w:author="崔胜江" w:date="2022-09-28T18:30:00Z">
        <w:r w:rsidRPr="002F19EB">
          <w:rPr>
            <w:szCs w:val="20"/>
          </w:rPr>
          <w:t xml:space="preserve"> is one of following </w:t>
        </w:r>
      </w:ins>
      <w:ins w:id="15" w:author="崔胜江" w:date="2022-09-28T18:31:00Z">
        <w:r w:rsidRPr="002F19EB">
          <w:rPr>
            <w:szCs w:val="20"/>
          </w:rPr>
          <w:t xml:space="preserve">events. </w:t>
        </w:r>
      </w:ins>
    </w:p>
    <w:p w14:paraId="0F758F2D" w14:textId="77777777" w:rsidR="009F6696"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ins w:id="16" w:author="崔胜江" w:date="2022-09-28T18:32:00Z"/>
          <w:szCs w:val="20"/>
        </w:rPr>
      </w:pPr>
      <w:ins w:id="17" w:author="崔胜江" w:date="2022-09-28T18:30:00Z">
        <w:r w:rsidRPr="002F19EB">
          <w:rPr>
            <w:szCs w:val="20"/>
          </w:rPr>
          <w:t xml:space="preserve">frequency hopping, </w:t>
        </w:r>
      </w:ins>
    </w:p>
    <w:p w14:paraId="2C0271A3" w14:textId="77777777" w:rsidR="009F6696" w:rsidRPr="006F1B5D"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ins w:id="18" w:author="崔胜江" w:date="2022-09-28T18:32:00Z"/>
          <w:szCs w:val="20"/>
        </w:rPr>
      </w:pPr>
      <w:ins w:id="19" w:author="崔胜江" w:date="2022-09-28T18:30:00Z">
        <w:r w:rsidRPr="002F19EB">
          <w:rPr>
            <w:szCs w:val="20"/>
          </w:rPr>
          <w:t>the use of a different</w:t>
        </w:r>
      </w:ins>
      <w:ins w:id="20" w:author="崔胜江" w:date="2022-09-28T18:31:00Z">
        <w:r w:rsidRPr="002F19EB">
          <w:rPr>
            <w:szCs w:val="20"/>
          </w:rPr>
          <w:t xml:space="preserve"> </w:t>
        </w:r>
      </w:ins>
      <w:ins w:id="21" w:author="崔胜江" w:date="2022-09-28T18:30:00Z">
        <w:r w:rsidRPr="002F19EB">
          <w:rPr>
            <w:szCs w:val="20"/>
          </w:rPr>
          <w:t>SRS resource set association for the two PUSCH transmissions of PUSCH repetition type A,</w:t>
        </w:r>
      </w:ins>
      <w:ins w:id="22" w:author="崔胜江" w:date="2022-09-28T18:33:00Z">
        <w:r w:rsidRPr="006F1B5D">
          <w:rPr>
            <w:szCs w:val="20"/>
          </w:rPr>
          <w:t xml:space="preserve"> or</w:t>
        </w:r>
        <w:r>
          <w:rPr>
            <w:szCs w:val="20"/>
          </w:rPr>
          <w:t xml:space="preserve"> </w:t>
        </w:r>
      </w:ins>
      <w:ins w:id="23" w:author="崔胜江" w:date="2022-09-28T18:30:00Z">
        <w:r w:rsidRPr="002F19EB">
          <w:rPr>
            <w:szCs w:val="20"/>
          </w:rPr>
          <w:t xml:space="preserve">PUSCH repetition </w:t>
        </w:r>
        <w:proofErr w:type="spellStart"/>
        <w:r w:rsidRPr="002F19EB">
          <w:rPr>
            <w:szCs w:val="20"/>
          </w:rPr>
          <w:t>typeB</w:t>
        </w:r>
        <w:proofErr w:type="spellEnd"/>
        <w:r w:rsidRPr="002F19EB">
          <w:rPr>
            <w:szCs w:val="20"/>
          </w:rPr>
          <w:t xml:space="preserve">, </w:t>
        </w:r>
      </w:ins>
    </w:p>
    <w:p w14:paraId="74CE4E35" w14:textId="77777777" w:rsidR="009F6696" w:rsidRPr="006F1B5D"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rFonts w:eastAsia="宋体"/>
          <w:lang w:eastAsia="zh-CN"/>
        </w:rPr>
      </w:pPr>
      <w:ins w:id="24" w:author="崔胜江" w:date="2022-09-28T18:30:00Z">
        <w:r w:rsidRPr="006F1B5D">
          <w:rPr>
            <w:szCs w:val="20"/>
          </w:rPr>
          <w:t>any event not triggered by DCI or MAC-CE.</w:t>
        </w:r>
      </w:ins>
    </w:p>
    <w:p w14:paraId="299B38D9" w14:textId="77777777" w:rsidR="009F6696" w:rsidRPr="005D30E0" w:rsidRDefault="009F6696" w:rsidP="009F6696">
      <w:pPr>
        <w:overflowPunct w:val="0"/>
        <w:autoSpaceDE w:val="0"/>
        <w:autoSpaceDN w:val="0"/>
        <w:adjustRightInd w:val="0"/>
        <w:jc w:val="both"/>
        <w:textAlignment w:val="baseline"/>
        <w:rPr>
          <w:rFonts w:eastAsia="宋体"/>
          <w:lang w:eastAsia="zh-CN"/>
        </w:rPr>
      </w:pPr>
    </w:p>
    <w:p w14:paraId="42E09E65" w14:textId="77777777" w:rsidR="009F6696" w:rsidRPr="00795EAA" w:rsidRDefault="009F6696" w:rsidP="009F6696">
      <w:pPr>
        <w:spacing w:after="240"/>
        <w:jc w:val="center"/>
        <w:rPr>
          <w:rFonts w:eastAsia="宋体"/>
          <w:noProof/>
          <w:color w:val="FF0000"/>
          <w:lang w:eastAsia="zh-CN"/>
        </w:rPr>
      </w:pPr>
      <w:r w:rsidRPr="00D14F6D">
        <w:rPr>
          <w:noProof/>
          <w:color w:val="FF0000"/>
          <w:lang w:eastAsia="zh-CN"/>
        </w:rPr>
        <w:t>*** Unchanged text is omitted ***</w:t>
      </w:r>
    </w:p>
    <w:p w14:paraId="3E29600F" w14:textId="77777777" w:rsidR="009F6696" w:rsidRPr="0006632C" w:rsidRDefault="009F6696" w:rsidP="009F6696">
      <w:pPr>
        <w:pStyle w:val="afb"/>
        <w:numPr>
          <w:ilvl w:val="0"/>
          <w:numId w:val="48"/>
        </w:numPr>
        <w:overflowPunct w:val="0"/>
        <w:autoSpaceDE w:val="0"/>
        <w:autoSpaceDN w:val="0"/>
        <w:adjustRightInd w:val="0"/>
        <w:spacing w:after="180" w:line="240" w:lineRule="auto"/>
        <w:contextualSpacing w:val="0"/>
        <w:jc w:val="both"/>
        <w:textAlignment w:val="baseline"/>
        <w:rPr>
          <w:ins w:id="25" w:author="崔胜江" w:date="2022-09-29T00:19:00Z"/>
          <w:rFonts w:eastAsia="宋体"/>
          <w:lang w:eastAsia="zh-CN"/>
        </w:rPr>
      </w:pPr>
      <w:r w:rsidRPr="00D87D54">
        <w:rPr>
          <w:rFonts w:eastAsia="宋体"/>
          <w:lang w:eastAsia="zh-CN"/>
        </w:rPr>
        <w:t xml:space="preserve">When </w:t>
      </w:r>
      <w:r w:rsidRPr="00D87D54">
        <w:rPr>
          <w:rFonts w:eastAsia="宋体"/>
          <w:i/>
          <w:iCs/>
          <w:lang w:eastAsia="zh-CN"/>
        </w:rPr>
        <w:t xml:space="preserve">PUCCH-Window-Restart </w:t>
      </w:r>
      <w:r w:rsidRPr="00D87D54">
        <w:rPr>
          <w:rFonts w:eastAsia="宋体"/>
          <w:lang w:eastAsia="zh-CN"/>
        </w:rPr>
        <w:t>is enabled</w:t>
      </w:r>
      <w:r w:rsidRPr="00523F54">
        <w:rPr>
          <w:rFonts w:eastAsia="宋体"/>
          <w:lang w:eastAsia="zh-CN"/>
        </w:rPr>
        <w:t>,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5456F158" w14:textId="77777777" w:rsidR="009F6696" w:rsidRPr="00F91C95" w:rsidRDefault="009F6696" w:rsidP="009F6696">
      <w:pPr>
        <w:pStyle w:val="afb"/>
        <w:numPr>
          <w:ilvl w:val="0"/>
          <w:numId w:val="48"/>
        </w:numPr>
        <w:overflowPunct w:val="0"/>
        <w:autoSpaceDE w:val="0"/>
        <w:autoSpaceDN w:val="0"/>
        <w:adjustRightInd w:val="0"/>
        <w:spacing w:after="180" w:line="240" w:lineRule="auto"/>
        <w:contextualSpacing w:val="0"/>
        <w:jc w:val="both"/>
        <w:textAlignment w:val="baseline"/>
        <w:rPr>
          <w:ins w:id="26" w:author="崔胜江" w:date="2022-09-29T00:21:00Z"/>
          <w:rFonts w:eastAsia="宋体"/>
          <w:lang w:eastAsia="zh-CN"/>
        </w:rPr>
      </w:pPr>
      <w:ins w:id="27" w:author="崔胜江" w:date="2022-09-29T00:20:00Z">
        <w:r w:rsidRPr="00D87D54">
          <w:rPr>
            <w:rFonts w:eastAsia="宋体"/>
            <w:lang w:eastAsia="zh-CN"/>
          </w:rPr>
          <w:t xml:space="preserve">When </w:t>
        </w:r>
        <w:r w:rsidRPr="00D87D54">
          <w:rPr>
            <w:rFonts w:eastAsia="宋体"/>
            <w:i/>
            <w:iCs/>
            <w:lang w:eastAsia="zh-CN"/>
          </w:rPr>
          <w:t xml:space="preserve">PUCCH-Window-Restart </w:t>
        </w:r>
        <w:r w:rsidRPr="00D87D54">
          <w:rPr>
            <w:rFonts w:eastAsia="宋体"/>
            <w:lang w:eastAsia="zh-CN"/>
          </w:rPr>
          <w:t xml:space="preserve">is </w:t>
        </w:r>
        <w:r>
          <w:rPr>
            <w:rFonts w:eastAsia="宋体"/>
            <w:lang w:eastAsia="zh-CN"/>
          </w:rPr>
          <w:t>absent</w:t>
        </w:r>
        <w:r w:rsidRPr="00523F54">
          <w:rPr>
            <w:rFonts w:eastAsia="宋体"/>
            <w:lang w:eastAsia="zh-CN"/>
          </w:rPr>
          <w:t>, the start of a new actual TDW is the first symbol of the PUCCH transmission after the</w:t>
        </w:r>
        <w:r>
          <w:rPr>
            <w:rFonts w:eastAsia="宋体"/>
            <w:lang w:eastAsia="zh-CN"/>
          </w:rPr>
          <w:t xml:space="preserve"> semi-static</w:t>
        </w:r>
        <w:r w:rsidRPr="00523F54">
          <w:rPr>
            <w:rFonts w:eastAsia="宋体"/>
            <w:lang w:eastAsia="zh-CN"/>
          </w:rPr>
          <w:t xml:space="preserve"> event which causes power consistency and phase continuity not to be maintained across PUCCH transmissions of PUCCH repetition within the nominal TDW, and the PUCCH transmission is in a slot determined for transmission of the PUCCH</w:t>
        </w:r>
        <w:r>
          <w:rPr>
            <w:rFonts w:eastAsia="宋体"/>
            <w:lang w:eastAsia="zh-CN"/>
          </w:rPr>
          <w:t xml:space="preserve">. </w:t>
        </w:r>
      </w:ins>
      <w:ins w:id="28" w:author="崔胜江" w:date="2022-09-29T00:21:00Z">
        <w:r w:rsidRPr="002F19EB">
          <w:rPr>
            <w:szCs w:val="20"/>
          </w:rPr>
          <w:t>The semi-static event is one of following events.</w:t>
        </w:r>
      </w:ins>
    </w:p>
    <w:p w14:paraId="2675AB44" w14:textId="77777777" w:rsidR="009F6696"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ins w:id="29" w:author="崔胜江" w:date="2022-09-29T00:21:00Z"/>
          <w:szCs w:val="20"/>
        </w:rPr>
      </w:pPr>
      <w:ins w:id="30" w:author="崔胜江" w:date="2022-09-29T00:21:00Z">
        <w:r w:rsidRPr="002F19EB">
          <w:rPr>
            <w:szCs w:val="20"/>
          </w:rPr>
          <w:t xml:space="preserve">frequency hopping, </w:t>
        </w:r>
      </w:ins>
    </w:p>
    <w:p w14:paraId="0B381192" w14:textId="77777777" w:rsidR="009F6696" w:rsidRPr="0006632C"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ins w:id="31" w:author="崔胜江" w:date="2022-09-29T00:21:00Z"/>
          <w:rFonts w:eastAsia="宋体"/>
          <w:lang w:eastAsia="zh-CN"/>
        </w:rPr>
      </w:pPr>
      <w:ins w:id="32" w:author="崔胜江" w:date="2022-09-29T00:21:00Z">
        <w:r w:rsidRPr="006F1B5D">
          <w:rPr>
            <w:szCs w:val="20"/>
          </w:rPr>
          <w:t xml:space="preserve">the use of different spatial relations or different power control parameters for the two PUCCH transmissions of PUCCH repetition, </w:t>
        </w:r>
      </w:ins>
    </w:p>
    <w:p w14:paraId="0106B48E" w14:textId="77777777" w:rsidR="009F6696" w:rsidRPr="00F91C95"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rFonts w:eastAsia="宋体"/>
          <w:lang w:eastAsia="zh-CN"/>
        </w:rPr>
      </w:pPr>
      <w:ins w:id="33" w:author="崔胜江" w:date="2022-09-29T00:21:00Z">
        <w:r w:rsidRPr="006F1B5D">
          <w:rPr>
            <w:szCs w:val="20"/>
          </w:rPr>
          <w:t>any event not triggered by DCI or MAC-CE.</w:t>
        </w:r>
      </w:ins>
    </w:p>
    <w:p w14:paraId="6A0DF5AC" w14:textId="3496C01F" w:rsidR="009F6696" w:rsidRDefault="009F6696" w:rsidP="004A4A26"/>
    <w:p w14:paraId="165529AD" w14:textId="77777777" w:rsidR="009F6696" w:rsidRPr="009C400D" w:rsidRDefault="009F6696" w:rsidP="004A4A26"/>
    <w:p w14:paraId="26950BB2" w14:textId="77777777" w:rsidR="00F40204" w:rsidRPr="00D14F6D" w:rsidRDefault="00F40204" w:rsidP="00F40204">
      <w:pPr>
        <w:spacing w:after="0"/>
        <w:jc w:val="center"/>
        <w:rPr>
          <w:b/>
          <w:bCs/>
        </w:rPr>
      </w:pPr>
      <w:r w:rsidRPr="00D14F6D">
        <w:rPr>
          <w:noProof/>
          <w:color w:val="FF0000"/>
          <w:lang w:eastAsia="zh-CN"/>
        </w:rPr>
        <w:t>*** Unchanged text is omitted ***</w:t>
      </w:r>
    </w:p>
    <w:p w14:paraId="71F03102" w14:textId="77777777" w:rsidR="00F40204" w:rsidRDefault="00F40204" w:rsidP="0036010D">
      <w:pPr>
        <w:jc w:val="center"/>
      </w:pPr>
    </w:p>
    <w:sectPr w:rsidR="00F402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A54DF" w14:textId="77777777" w:rsidR="00B3059F" w:rsidRDefault="00B3059F">
      <w:r>
        <w:separator/>
      </w:r>
    </w:p>
  </w:endnote>
  <w:endnote w:type="continuationSeparator" w:id="0">
    <w:p w14:paraId="02E7F940" w14:textId="77777777" w:rsidR="00B3059F" w:rsidRDefault="00B3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36BC3" w14:textId="77777777" w:rsidR="00B3059F" w:rsidRDefault="00B3059F">
      <w:r>
        <w:separator/>
      </w:r>
    </w:p>
  </w:footnote>
  <w:footnote w:type="continuationSeparator" w:id="0">
    <w:p w14:paraId="7F649431" w14:textId="77777777" w:rsidR="00B3059F" w:rsidRDefault="00B30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11503A6"/>
    <w:multiLevelType w:val="hybridMultilevel"/>
    <w:tmpl w:val="B75E0CC2"/>
    <w:lvl w:ilvl="0" w:tplc="155EF97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C60902"/>
    <w:multiLevelType w:val="multilevel"/>
    <w:tmpl w:val="66C60902"/>
    <w:lvl w:ilvl="0">
      <w:start w:val="1"/>
      <w:numFmt w:val="bullet"/>
      <w:pStyle w:val="TOC8"/>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4"/>
  </w:num>
  <w:num w:numId="5">
    <w:abstractNumId w:val="13"/>
  </w:num>
  <w:num w:numId="6">
    <w:abstractNumId w:val="6"/>
  </w:num>
  <w:num w:numId="7">
    <w:abstractNumId w:val="10"/>
  </w:num>
  <w:num w:numId="8">
    <w:abstractNumId w:val="28"/>
  </w:num>
  <w:num w:numId="9">
    <w:abstractNumId w:val="26"/>
  </w:num>
  <w:num w:numId="10">
    <w:abstractNumId w:val="8"/>
  </w:num>
  <w:num w:numId="11">
    <w:abstractNumId w:val="44"/>
  </w:num>
  <w:num w:numId="12">
    <w:abstractNumId w:val="29"/>
  </w:num>
  <w:num w:numId="13">
    <w:abstractNumId w:val="5"/>
  </w:num>
  <w:num w:numId="14">
    <w:abstractNumId w:val="3"/>
  </w:num>
  <w:num w:numId="15">
    <w:abstractNumId w:val="32"/>
  </w:num>
  <w:num w:numId="16">
    <w:abstractNumId w:val="31"/>
  </w:num>
  <w:num w:numId="17">
    <w:abstractNumId w:val="43"/>
  </w:num>
  <w:num w:numId="18">
    <w:abstractNumId w:val="17"/>
  </w:num>
  <w:num w:numId="19">
    <w:abstractNumId w:val="0"/>
  </w:num>
  <w:num w:numId="20">
    <w:abstractNumId w:val="30"/>
  </w:num>
  <w:num w:numId="21">
    <w:abstractNumId w:val="45"/>
  </w:num>
  <w:num w:numId="22">
    <w:abstractNumId w:val="19"/>
  </w:num>
  <w:num w:numId="23">
    <w:abstractNumId w:val="25"/>
  </w:num>
  <w:num w:numId="24">
    <w:abstractNumId w:val="22"/>
  </w:num>
  <w:num w:numId="25">
    <w:abstractNumId w:val="21"/>
  </w:num>
  <w:num w:numId="26">
    <w:abstractNumId w:val="16"/>
  </w:num>
  <w:num w:numId="27">
    <w:abstractNumId w:val="4"/>
  </w:num>
  <w:num w:numId="28">
    <w:abstractNumId w:val="46"/>
  </w:num>
  <w:num w:numId="29">
    <w:abstractNumId w:val="40"/>
  </w:num>
  <w:num w:numId="30">
    <w:abstractNumId w:val="12"/>
  </w:num>
  <w:num w:numId="31">
    <w:abstractNumId w:val="47"/>
  </w:num>
  <w:num w:numId="32">
    <w:abstractNumId w:val="18"/>
  </w:num>
  <w:num w:numId="33">
    <w:abstractNumId w:val="41"/>
  </w:num>
  <w:num w:numId="34">
    <w:abstractNumId w:val="14"/>
  </w:num>
  <w:num w:numId="35">
    <w:abstractNumId w:val="35"/>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39"/>
  </w:num>
  <w:num w:numId="39">
    <w:abstractNumId w:val="42"/>
  </w:num>
  <w:num w:numId="40">
    <w:abstractNumId w:val="7"/>
  </w:num>
  <w:num w:numId="41">
    <w:abstractNumId w:val="9"/>
  </w:num>
  <w:num w:numId="42">
    <w:abstractNumId w:val="15"/>
  </w:num>
  <w:num w:numId="43">
    <w:abstractNumId w:val="33"/>
  </w:num>
  <w:num w:numId="44">
    <w:abstractNumId w:val="27"/>
  </w:num>
  <w:num w:numId="45">
    <w:abstractNumId w:val="37"/>
  </w:num>
  <w:num w:numId="46">
    <w:abstractNumId w:val="34"/>
  </w:num>
  <w:num w:numId="47">
    <w:abstractNumId w:val="36"/>
  </w:num>
  <w:num w:numId="48">
    <w:abstractNumId w:val="1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崔胜江">
    <w15:presenceInfo w15:providerId="AD" w15:userId="S-1-5-21-1439682878-3164288827-2260694920-568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0340"/>
    <w:rsid w:val="00081D9C"/>
    <w:rsid w:val="00085F6A"/>
    <w:rsid w:val="00092C96"/>
    <w:rsid w:val="000A6394"/>
    <w:rsid w:val="000B353B"/>
    <w:rsid w:val="000B4BE3"/>
    <w:rsid w:val="000B7B2F"/>
    <w:rsid w:val="000B7FED"/>
    <w:rsid w:val="000C038A"/>
    <w:rsid w:val="000C592B"/>
    <w:rsid w:val="000C6598"/>
    <w:rsid w:val="000C7F89"/>
    <w:rsid w:val="000D1EFF"/>
    <w:rsid w:val="000D44B3"/>
    <w:rsid w:val="000E6120"/>
    <w:rsid w:val="000E7ADB"/>
    <w:rsid w:val="000F0BB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32DC6"/>
    <w:rsid w:val="00241BE0"/>
    <w:rsid w:val="00243B55"/>
    <w:rsid w:val="002567DA"/>
    <w:rsid w:val="002569F4"/>
    <w:rsid w:val="0026004D"/>
    <w:rsid w:val="002640DD"/>
    <w:rsid w:val="00266DCE"/>
    <w:rsid w:val="00267B51"/>
    <w:rsid w:val="00274C50"/>
    <w:rsid w:val="00275A68"/>
    <w:rsid w:val="00275D12"/>
    <w:rsid w:val="00277821"/>
    <w:rsid w:val="00284FEB"/>
    <w:rsid w:val="002860C4"/>
    <w:rsid w:val="002865FC"/>
    <w:rsid w:val="00291926"/>
    <w:rsid w:val="00292FD4"/>
    <w:rsid w:val="002A1D95"/>
    <w:rsid w:val="002A3707"/>
    <w:rsid w:val="002A7063"/>
    <w:rsid w:val="002A7BB2"/>
    <w:rsid w:val="002B0323"/>
    <w:rsid w:val="002B5741"/>
    <w:rsid w:val="002C36ED"/>
    <w:rsid w:val="002C3EF5"/>
    <w:rsid w:val="002D5FEA"/>
    <w:rsid w:val="002E077C"/>
    <w:rsid w:val="002E472E"/>
    <w:rsid w:val="002F0848"/>
    <w:rsid w:val="002F6E45"/>
    <w:rsid w:val="00305409"/>
    <w:rsid w:val="00307EF9"/>
    <w:rsid w:val="0031444F"/>
    <w:rsid w:val="00317DBD"/>
    <w:rsid w:val="00327FC4"/>
    <w:rsid w:val="00350063"/>
    <w:rsid w:val="00350FA6"/>
    <w:rsid w:val="003515F2"/>
    <w:rsid w:val="0036010D"/>
    <w:rsid w:val="003609EF"/>
    <w:rsid w:val="0036231A"/>
    <w:rsid w:val="00362820"/>
    <w:rsid w:val="00363669"/>
    <w:rsid w:val="0037029A"/>
    <w:rsid w:val="0037218F"/>
    <w:rsid w:val="00372689"/>
    <w:rsid w:val="00374DD4"/>
    <w:rsid w:val="003752F4"/>
    <w:rsid w:val="003A4A11"/>
    <w:rsid w:val="003A6891"/>
    <w:rsid w:val="003B1144"/>
    <w:rsid w:val="003B1B07"/>
    <w:rsid w:val="003C1260"/>
    <w:rsid w:val="003C71D1"/>
    <w:rsid w:val="003D157D"/>
    <w:rsid w:val="003D6C27"/>
    <w:rsid w:val="003E1A36"/>
    <w:rsid w:val="003E5421"/>
    <w:rsid w:val="003E5848"/>
    <w:rsid w:val="003E7949"/>
    <w:rsid w:val="003F6088"/>
    <w:rsid w:val="00410371"/>
    <w:rsid w:val="00412771"/>
    <w:rsid w:val="004141B2"/>
    <w:rsid w:val="004157B6"/>
    <w:rsid w:val="00416E00"/>
    <w:rsid w:val="004242F1"/>
    <w:rsid w:val="00440A06"/>
    <w:rsid w:val="004551D7"/>
    <w:rsid w:val="004616B2"/>
    <w:rsid w:val="00475333"/>
    <w:rsid w:val="0048460A"/>
    <w:rsid w:val="00494073"/>
    <w:rsid w:val="004A195B"/>
    <w:rsid w:val="004A4A26"/>
    <w:rsid w:val="004B75B7"/>
    <w:rsid w:val="004D226C"/>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2461"/>
    <w:rsid w:val="00586560"/>
    <w:rsid w:val="005866A9"/>
    <w:rsid w:val="00586714"/>
    <w:rsid w:val="00592D74"/>
    <w:rsid w:val="00597EF9"/>
    <w:rsid w:val="005A6A02"/>
    <w:rsid w:val="005C5F60"/>
    <w:rsid w:val="005C7608"/>
    <w:rsid w:val="005E1739"/>
    <w:rsid w:val="005E29D7"/>
    <w:rsid w:val="005E2C44"/>
    <w:rsid w:val="005E731D"/>
    <w:rsid w:val="005E7C34"/>
    <w:rsid w:val="006027E3"/>
    <w:rsid w:val="00604ACE"/>
    <w:rsid w:val="006064C5"/>
    <w:rsid w:val="00606529"/>
    <w:rsid w:val="00621188"/>
    <w:rsid w:val="00621D6B"/>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53373"/>
    <w:rsid w:val="00770B12"/>
    <w:rsid w:val="00783EF8"/>
    <w:rsid w:val="00792342"/>
    <w:rsid w:val="00793ACB"/>
    <w:rsid w:val="007977A8"/>
    <w:rsid w:val="007B25D5"/>
    <w:rsid w:val="007B512A"/>
    <w:rsid w:val="007C2097"/>
    <w:rsid w:val="007C20DD"/>
    <w:rsid w:val="007C6350"/>
    <w:rsid w:val="007D2B61"/>
    <w:rsid w:val="007D6A07"/>
    <w:rsid w:val="007E5EAD"/>
    <w:rsid w:val="007E68E2"/>
    <w:rsid w:val="007F24FC"/>
    <w:rsid w:val="007F5E58"/>
    <w:rsid w:val="007F7259"/>
    <w:rsid w:val="008040A8"/>
    <w:rsid w:val="0080785D"/>
    <w:rsid w:val="008161C0"/>
    <w:rsid w:val="0082371A"/>
    <w:rsid w:val="00825FB7"/>
    <w:rsid w:val="008273E9"/>
    <w:rsid w:val="008279FA"/>
    <w:rsid w:val="00842B9B"/>
    <w:rsid w:val="008626E7"/>
    <w:rsid w:val="00864322"/>
    <w:rsid w:val="00870CA0"/>
    <w:rsid w:val="00870EE7"/>
    <w:rsid w:val="008863B9"/>
    <w:rsid w:val="00897229"/>
    <w:rsid w:val="008A0CFF"/>
    <w:rsid w:val="008A45A6"/>
    <w:rsid w:val="008A4936"/>
    <w:rsid w:val="008A79B5"/>
    <w:rsid w:val="008C4BF5"/>
    <w:rsid w:val="008D202B"/>
    <w:rsid w:val="008D281B"/>
    <w:rsid w:val="008F3789"/>
    <w:rsid w:val="008F6034"/>
    <w:rsid w:val="008F686C"/>
    <w:rsid w:val="0090067D"/>
    <w:rsid w:val="00901686"/>
    <w:rsid w:val="009148DE"/>
    <w:rsid w:val="00922EA3"/>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145"/>
    <w:rsid w:val="009C2649"/>
    <w:rsid w:val="009C60D3"/>
    <w:rsid w:val="009D4409"/>
    <w:rsid w:val="009D46EA"/>
    <w:rsid w:val="009D6CF5"/>
    <w:rsid w:val="009E3297"/>
    <w:rsid w:val="009E69DC"/>
    <w:rsid w:val="009F6696"/>
    <w:rsid w:val="009F734F"/>
    <w:rsid w:val="00A012C8"/>
    <w:rsid w:val="00A16B73"/>
    <w:rsid w:val="00A23A5B"/>
    <w:rsid w:val="00A246B6"/>
    <w:rsid w:val="00A2643A"/>
    <w:rsid w:val="00A314BB"/>
    <w:rsid w:val="00A47E70"/>
    <w:rsid w:val="00A501DF"/>
    <w:rsid w:val="00A50CF0"/>
    <w:rsid w:val="00A5149A"/>
    <w:rsid w:val="00A57DE8"/>
    <w:rsid w:val="00A60040"/>
    <w:rsid w:val="00A66EA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059F"/>
    <w:rsid w:val="00B31480"/>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C591C"/>
    <w:rsid w:val="00BD279D"/>
    <w:rsid w:val="00BD69FD"/>
    <w:rsid w:val="00BD6BB8"/>
    <w:rsid w:val="00BD6C2F"/>
    <w:rsid w:val="00BF495B"/>
    <w:rsid w:val="00BF6799"/>
    <w:rsid w:val="00C013E2"/>
    <w:rsid w:val="00C039E3"/>
    <w:rsid w:val="00C06E6C"/>
    <w:rsid w:val="00C126E0"/>
    <w:rsid w:val="00C13E8F"/>
    <w:rsid w:val="00C2011E"/>
    <w:rsid w:val="00C30435"/>
    <w:rsid w:val="00C37ED8"/>
    <w:rsid w:val="00C4238E"/>
    <w:rsid w:val="00C435BD"/>
    <w:rsid w:val="00C46D6D"/>
    <w:rsid w:val="00C50AAE"/>
    <w:rsid w:val="00C523E3"/>
    <w:rsid w:val="00C641B6"/>
    <w:rsid w:val="00C66BA2"/>
    <w:rsid w:val="00C75B4C"/>
    <w:rsid w:val="00C8161E"/>
    <w:rsid w:val="00C830AB"/>
    <w:rsid w:val="00C941F6"/>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556C6"/>
    <w:rsid w:val="00D66520"/>
    <w:rsid w:val="00D66A65"/>
    <w:rsid w:val="00D66E59"/>
    <w:rsid w:val="00D76E72"/>
    <w:rsid w:val="00D80E28"/>
    <w:rsid w:val="00D83701"/>
    <w:rsid w:val="00DB118A"/>
    <w:rsid w:val="00DC2E49"/>
    <w:rsid w:val="00DC4046"/>
    <w:rsid w:val="00DC4477"/>
    <w:rsid w:val="00DD5141"/>
    <w:rsid w:val="00DE03C8"/>
    <w:rsid w:val="00DE34CF"/>
    <w:rsid w:val="00DF46F1"/>
    <w:rsid w:val="00E03D2C"/>
    <w:rsid w:val="00E04690"/>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2F0D"/>
    <w:rsid w:val="00EC51BB"/>
    <w:rsid w:val="00ED1E55"/>
    <w:rsid w:val="00ED1E5B"/>
    <w:rsid w:val="00ED33A5"/>
    <w:rsid w:val="00ED3D74"/>
    <w:rsid w:val="00ED626C"/>
    <w:rsid w:val="00ED6C6A"/>
    <w:rsid w:val="00EE229C"/>
    <w:rsid w:val="00EE7D7C"/>
    <w:rsid w:val="00F0197A"/>
    <w:rsid w:val="00F01D5F"/>
    <w:rsid w:val="00F064B2"/>
    <w:rsid w:val="00F077AF"/>
    <w:rsid w:val="00F141E2"/>
    <w:rsid w:val="00F156BF"/>
    <w:rsid w:val="00F254E1"/>
    <w:rsid w:val="00F25761"/>
    <w:rsid w:val="00F25D98"/>
    <w:rsid w:val="00F300FB"/>
    <w:rsid w:val="00F33611"/>
    <w:rsid w:val="00F34284"/>
    <w:rsid w:val="00F37517"/>
    <w:rsid w:val="00F40204"/>
    <w:rsid w:val="00F40C56"/>
    <w:rsid w:val="00F52231"/>
    <w:rsid w:val="00F5464A"/>
    <w:rsid w:val="00F5468B"/>
    <w:rsid w:val="00F6633E"/>
    <w:rsid w:val="00F75EC0"/>
    <w:rsid w:val="00F8626E"/>
    <w:rsid w:val="00FA2007"/>
    <w:rsid w:val="00FB6386"/>
    <w:rsid w:val="00FB6E66"/>
    <w:rsid w:val="00FB7E5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Task Body"/>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FBC1A-C61B-495D-8F4E-49D9266C6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827</Words>
  <Characters>4717</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崔胜江</cp:lastModifiedBy>
  <cp:revision>59</cp:revision>
  <cp:lastPrinted>1899-12-31T23:00:00Z</cp:lastPrinted>
  <dcterms:created xsi:type="dcterms:W3CDTF">2022-05-20T05:17:00Z</dcterms:created>
  <dcterms:modified xsi:type="dcterms:W3CDTF">2022-09-28T16:44:00Z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